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D61" w14:textId="77777777" w:rsidR="000E121D" w:rsidRDefault="000E121D">
      <w:pPr>
        <w:rPr>
          <w:i/>
          <w:color w:val="808080"/>
          <w:sz w:val="22"/>
          <w:szCs w:val="22"/>
        </w:rPr>
      </w:pPr>
    </w:p>
    <w:p w14:paraId="09728950" w14:textId="77777777" w:rsidR="000E121D" w:rsidRDefault="0098283E">
      <w:pPr>
        <w:rPr>
          <w:i/>
          <w:color w:val="808080"/>
          <w:sz w:val="22"/>
          <w:szCs w:val="22"/>
        </w:rPr>
      </w:pPr>
      <w:r>
        <w:rPr>
          <w:i/>
          <w:color w:val="808080"/>
          <w:sz w:val="22"/>
          <w:szCs w:val="22"/>
        </w:rPr>
        <w:t xml:space="preserve">The Mexico workshop application template begins here. Please complete this form and add your CV as one combined </w:t>
      </w:r>
      <w:proofErr w:type="gramStart"/>
      <w:r>
        <w:rPr>
          <w:i/>
          <w:color w:val="808080"/>
          <w:sz w:val="22"/>
          <w:szCs w:val="22"/>
        </w:rPr>
        <w:t>PDF, and</w:t>
      </w:r>
      <w:proofErr w:type="gramEnd"/>
      <w:r>
        <w:rPr>
          <w:i/>
          <w:color w:val="808080"/>
          <w:sz w:val="22"/>
          <w:szCs w:val="22"/>
        </w:rPr>
        <w:t xml:space="preserve"> attach the signed AMP</w:t>
      </w:r>
      <w:r>
        <w:rPr>
          <w:color w:val="666666"/>
          <w:sz w:val="22"/>
          <w:szCs w:val="22"/>
          <w:vertAlign w:val="superscript"/>
        </w:rPr>
        <w:t>®</w:t>
      </w:r>
      <w:r>
        <w:rPr>
          <w:i/>
          <w:color w:val="808080"/>
          <w:sz w:val="22"/>
          <w:szCs w:val="22"/>
        </w:rPr>
        <w:t xml:space="preserve"> PD Data Use Agreement</w:t>
      </w:r>
      <w:r w:rsidR="007D7064">
        <w:rPr>
          <w:i/>
          <w:color w:val="808080"/>
          <w:sz w:val="22"/>
          <w:szCs w:val="22"/>
        </w:rPr>
        <w:t xml:space="preserve"> before the end of December</w:t>
      </w:r>
      <w:r>
        <w:rPr>
          <w:i/>
          <w:color w:val="808080"/>
          <w:sz w:val="22"/>
          <w:szCs w:val="22"/>
        </w:rPr>
        <w:t>.</w:t>
      </w:r>
    </w:p>
    <w:p w14:paraId="0A0A88F3" w14:textId="77777777" w:rsidR="000E121D" w:rsidRDefault="000E121D"/>
    <w:p w14:paraId="51347F4F" w14:textId="77777777" w:rsidR="000E121D" w:rsidRDefault="0098283E">
      <w:pPr>
        <w:pStyle w:val="Heading1"/>
      </w:pPr>
      <w:r>
        <w:t>GP2 Bioinformatics Training Workshop - Mexico</w:t>
      </w:r>
    </w:p>
    <w:p w14:paraId="6604D9E8" w14:textId="77777777" w:rsidR="000E121D" w:rsidRDefault="000E121D"/>
    <w:p w14:paraId="63287BCF" w14:textId="77777777" w:rsidR="000E121D" w:rsidRDefault="0098283E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Send your completed application form, CV (2 pages maximum) and signed AMP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PD Data Use Agreement to </w:t>
      </w:r>
      <w:hyperlink r:id="rId8">
        <w:r>
          <w:rPr>
            <w:b/>
            <w:color w:val="C190C1"/>
            <w:sz w:val="22"/>
            <w:szCs w:val="22"/>
            <w:u w:val="single"/>
          </w:rPr>
          <w:t>training@gp2.org</w:t>
        </w:r>
      </w:hyperlink>
      <w:r>
        <w:rPr>
          <w:b/>
          <w:sz w:val="22"/>
          <w:szCs w:val="22"/>
        </w:rPr>
        <w:t xml:space="preserve"> by 23:59 GMT on </w:t>
      </w:r>
      <w:r w:rsidR="00EA3553">
        <w:rPr>
          <w:b/>
          <w:sz w:val="22"/>
          <w:szCs w:val="22"/>
        </w:rPr>
        <w:t>2</w:t>
      </w:r>
      <w:r w:rsidR="00EA3553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="00EA3553">
        <w:rPr>
          <w:b/>
          <w:sz w:val="22"/>
          <w:szCs w:val="22"/>
        </w:rPr>
        <w:t>December</w:t>
      </w:r>
      <w:r>
        <w:rPr>
          <w:b/>
          <w:sz w:val="22"/>
          <w:szCs w:val="22"/>
        </w:rPr>
        <w:t xml:space="preserve"> 2022.</w:t>
      </w:r>
    </w:p>
    <w:p w14:paraId="2322AEEF" w14:textId="77777777" w:rsidR="000E121D" w:rsidRDefault="000E121D">
      <w:bookmarkStart w:id="0" w:name="_heading=h.jai4ftj2z4o2" w:colFirst="0" w:colLast="0"/>
      <w:bookmarkEnd w:id="0"/>
    </w:p>
    <w:tbl>
      <w:tblPr>
        <w:tblStyle w:val="a7"/>
        <w:tblW w:w="954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135"/>
        <w:gridCol w:w="3135"/>
      </w:tblGrid>
      <w:tr w:rsidR="000E121D" w14:paraId="35090ABA" w14:textId="77777777">
        <w:trPr>
          <w:trHeight w:val="440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CE89" w14:textId="77777777" w:rsidR="000E121D" w:rsidRDefault="0098283E">
            <w:pPr>
              <w:numPr>
                <w:ilvl w:val="0"/>
                <w:numId w:val="5"/>
              </w:numPr>
              <w:shd w:val="clear" w:color="auto" w:fill="FFFFFF"/>
              <w:spacing w:after="200" w:line="259" w:lineRule="auto"/>
              <w:rPr>
                <w:rFonts w:ascii="Arial" w:eastAsia="Arial" w:hAnsi="Arial" w:cs="Arial"/>
                <w:color w:val="36A27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A270"/>
                <w:sz w:val="22"/>
                <w:szCs w:val="22"/>
              </w:rPr>
              <w:t>Applicant information</w:t>
            </w:r>
          </w:p>
        </w:tc>
      </w:tr>
      <w:tr w:rsidR="000E121D" w14:paraId="00D18832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5AD0" w14:textId="77777777" w:rsidR="000E121D" w:rsidRDefault="0098283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9DDA" w14:textId="77777777" w:rsidR="000E121D" w:rsidRDefault="000E121D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0E121D" w14:paraId="0D66A576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8B08" w14:textId="77777777" w:rsidR="000E121D" w:rsidRDefault="0098283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7378" w14:textId="77777777" w:rsidR="000E121D" w:rsidRDefault="000E121D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0E121D" w14:paraId="2CFFFAB7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973" w14:textId="77777777" w:rsidR="000E121D" w:rsidRDefault="0098283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Country of residence</w:t>
            </w:r>
          </w:p>
        </w:tc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227D" w14:textId="77777777" w:rsidR="000E121D" w:rsidRDefault="000E121D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0E121D" w14:paraId="54AFD925" w14:textId="77777777"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0822" w14:textId="77777777" w:rsidR="000E121D" w:rsidRDefault="0098283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Current highest level of education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EF65" w14:textId="77777777" w:rsidR="000E121D" w:rsidRDefault="0098283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Bachelors (BA/BSc)</w:t>
            </w:r>
          </w:p>
        </w:tc>
        <w:tc>
          <w:tcPr>
            <w:tcW w:w="3135" w:type="dxa"/>
            <w:shd w:val="clear" w:color="auto" w:fill="auto"/>
          </w:tcPr>
          <w:p w14:paraId="5472D706" w14:textId="77777777" w:rsidR="000E121D" w:rsidRDefault="009828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Doctorate (PhD)</w:t>
            </w:r>
          </w:p>
        </w:tc>
      </w:tr>
      <w:tr w:rsidR="000E121D" w14:paraId="3A70188E" w14:textId="77777777"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43B8" w14:textId="77777777" w:rsidR="000E121D" w:rsidRDefault="000E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DD88" w14:textId="77777777" w:rsidR="000E121D" w:rsidRDefault="0098283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Master’s (MA/MSc)</w:t>
            </w:r>
          </w:p>
        </w:tc>
        <w:tc>
          <w:tcPr>
            <w:tcW w:w="3135" w:type="dxa"/>
            <w:shd w:val="clear" w:color="auto" w:fill="auto"/>
          </w:tcPr>
          <w:p w14:paraId="4F6395A1" w14:textId="77777777" w:rsidR="000E121D" w:rsidRDefault="0098283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Other postgraduate qualifications </w:t>
            </w:r>
          </w:p>
        </w:tc>
      </w:tr>
      <w:tr w:rsidR="000E121D" w14:paraId="0BEBCCBE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DBF8" w14:textId="77777777" w:rsidR="000E121D" w:rsidRDefault="0098283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Current institution</w:t>
            </w:r>
          </w:p>
        </w:tc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B7E0" w14:textId="77777777" w:rsidR="000E121D" w:rsidRDefault="000E121D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0E121D" w14:paraId="4F9E2DCF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499F" w14:textId="77777777" w:rsidR="000E121D" w:rsidRDefault="0098283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Role at current Institution</w:t>
            </w:r>
          </w:p>
        </w:tc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463C" w14:textId="77777777" w:rsidR="000E121D" w:rsidRDefault="000E121D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02503904" w14:textId="77777777" w:rsidR="000E121D" w:rsidRDefault="000E121D">
      <w:pPr>
        <w:shd w:val="clear" w:color="auto" w:fill="FFFFFF"/>
        <w:spacing w:after="200"/>
        <w:rPr>
          <w:sz w:val="22"/>
          <w:szCs w:val="22"/>
        </w:rPr>
      </w:pPr>
    </w:p>
    <w:tbl>
      <w:tblPr>
        <w:tblStyle w:val="a8"/>
        <w:tblW w:w="954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0E121D" w14:paraId="7B394F4E" w14:textId="77777777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079F" w14:textId="77777777" w:rsidR="000E121D" w:rsidRDefault="0098283E">
            <w:pPr>
              <w:numPr>
                <w:ilvl w:val="0"/>
                <w:numId w:val="5"/>
              </w:numPr>
              <w:shd w:val="clear" w:color="auto" w:fill="FFFFFF"/>
              <w:spacing w:after="200" w:line="259" w:lineRule="auto"/>
              <w:rPr>
                <w:rFonts w:ascii="Arial" w:eastAsia="Arial" w:hAnsi="Arial" w:cs="Arial"/>
                <w:color w:val="36A27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A270"/>
                <w:sz w:val="22"/>
                <w:szCs w:val="22"/>
              </w:rPr>
              <w:t>Please outline your background in bioinformatics and Parkinson’s disease research (150 words maximum).</w:t>
            </w:r>
          </w:p>
        </w:tc>
      </w:tr>
      <w:tr w:rsidR="000E121D" w14:paraId="655FF99D" w14:textId="77777777">
        <w:trPr>
          <w:trHeight w:val="234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4D6F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  <w:p w14:paraId="1A3B7CF5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  <w:p w14:paraId="7735907A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  <w:p w14:paraId="5CF4917A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  <w:p w14:paraId="2D7DEA96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  <w:p w14:paraId="529D3A3B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  <w:p w14:paraId="74CFDD0C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</w:tc>
      </w:tr>
      <w:tr w:rsidR="000E121D" w14:paraId="180E4177" w14:textId="77777777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D760" w14:textId="77777777" w:rsidR="000E121D" w:rsidRDefault="0098283E">
            <w:pPr>
              <w:numPr>
                <w:ilvl w:val="0"/>
                <w:numId w:val="5"/>
              </w:numPr>
              <w:shd w:val="clear" w:color="auto" w:fill="FFFFFF"/>
              <w:spacing w:after="160" w:line="276" w:lineRule="auto"/>
              <w:rPr>
                <w:rFonts w:ascii="Arial" w:eastAsia="Arial" w:hAnsi="Arial" w:cs="Arial"/>
                <w:color w:val="36A27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A270"/>
                <w:sz w:val="22"/>
                <w:szCs w:val="22"/>
              </w:rPr>
              <w:lastRenderedPageBreak/>
              <w:t>What do you hope to achieve by attending this workshop and how will you apply what you learn? (200 words maximum).</w:t>
            </w:r>
          </w:p>
        </w:tc>
      </w:tr>
      <w:tr w:rsidR="000E121D" w14:paraId="245097D6" w14:textId="77777777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1F8F" w14:textId="77777777" w:rsidR="000E121D" w:rsidRDefault="000E121D">
            <w:pPr>
              <w:shd w:val="clear" w:color="auto" w:fill="FFFFFF"/>
              <w:spacing w:after="160" w:line="276" w:lineRule="auto"/>
              <w:rPr>
                <w:rFonts w:ascii="Arial" w:eastAsia="Arial" w:hAnsi="Arial" w:cs="Arial"/>
                <w:b/>
                <w:color w:val="201F1E"/>
              </w:rPr>
            </w:pPr>
          </w:p>
          <w:p w14:paraId="64B1AD07" w14:textId="77777777" w:rsidR="000E121D" w:rsidRDefault="000E121D">
            <w:pPr>
              <w:shd w:val="clear" w:color="auto" w:fill="FFFFFF"/>
              <w:spacing w:after="160" w:line="276" w:lineRule="auto"/>
              <w:ind w:left="720" w:hanging="360"/>
              <w:rPr>
                <w:rFonts w:ascii="Arial" w:eastAsia="Arial" w:hAnsi="Arial" w:cs="Arial"/>
                <w:b/>
                <w:color w:val="201F1E"/>
              </w:rPr>
            </w:pPr>
          </w:p>
          <w:p w14:paraId="0F47DDF5" w14:textId="77777777" w:rsidR="000E121D" w:rsidRDefault="000E121D">
            <w:pPr>
              <w:shd w:val="clear" w:color="auto" w:fill="FFFFFF"/>
              <w:spacing w:after="160" w:line="276" w:lineRule="auto"/>
              <w:ind w:left="720" w:hanging="360"/>
              <w:rPr>
                <w:rFonts w:ascii="Arial" w:eastAsia="Arial" w:hAnsi="Arial" w:cs="Arial"/>
                <w:b/>
                <w:color w:val="201F1E"/>
              </w:rPr>
            </w:pPr>
          </w:p>
          <w:p w14:paraId="531AAF82" w14:textId="77777777" w:rsidR="000E121D" w:rsidRDefault="000E121D">
            <w:pPr>
              <w:shd w:val="clear" w:color="auto" w:fill="FFFFFF"/>
              <w:spacing w:after="160" w:line="276" w:lineRule="auto"/>
              <w:ind w:left="720" w:hanging="360"/>
              <w:rPr>
                <w:rFonts w:ascii="Arial" w:eastAsia="Arial" w:hAnsi="Arial" w:cs="Arial"/>
                <w:b/>
                <w:color w:val="201F1E"/>
              </w:rPr>
            </w:pPr>
          </w:p>
          <w:p w14:paraId="41CBEE36" w14:textId="77777777" w:rsidR="000E121D" w:rsidRDefault="000E121D">
            <w:pPr>
              <w:shd w:val="clear" w:color="auto" w:fill="FFFFFF"/>
              <w:spacing w:after="160" w:line="276" w:lineRule="auto"/>
              <w:ind w:left="720" w:hanging="360"/>
              <w:rPr>
                <w:rFonts w:ascii="Arial" w:eastAsia="Arial" w:hAnsi="Arial" w:cs="Arial"/>
                <w:b/>
                <w:color w:val="201F1E"/>
              </w:rPr>
            </w:pPr>
          </w:p>
          <w:p w14:paraId="477E5B3E" w14:textId="77777777" w:rsidR="000E121D" w:rsidRDefault="000E121D">
            <w:pPr>
              <w:shd w:val="clear" w:color="auto" w:fill="FFFFFF"/>
              <w:spacing w:after="160" w:line="276" w:lineRule="auto"/>
              <w:ind w:left="720" w:hanging="360"/>
              <w:rPr>
                <w:rFonts w:ascii="Arial" w:eastAsia="Arial" w:hAnsi="Arial" w:cs="Arial"/>
                <w:b/>
                <w:color w:val="201F1E"/>
              </w:rPr>
            </w:pPr>
          </w:p>
          <w:p w14:paraId="557F3A41" w14:textId="77777777" w:rsidR="000E121D" w:rsidRDefault="000E121D">
            <w:pPr>
              <w:shd w:val="clear" w:color="auto" w:fill="FFFFFF"/>
              <w:spacing w:after="160" w:line="276" w:lineRule="auto"/>
              <w:ind w:left="720" w:hanging="360"/>
              <w:rPr>
                <w:rFonts w:ascii="Arial" w:eastAsia="Arial" w:hAnsi="Arial" w:cs="Arial"/>
                <w:b/>
                <w:color w:val="201F1E"/>
              </w:rPr>
            </w:pPr>
          </w:p>
          <w:p w14:paraId="0CEABC90" w14:textId="77777777" w:rsidR="000E121D" w:rsidRDefault="000E121D">
            <w:pPr>
              <w:shd w:val="clear" w:color="auto" w:fill="FFFFFF"/>
              <w:spacing w:after="160" w:line="276" w:lineRule="auto"/>
              <w:rPr>
                <w:rFonts w:ascii="Arial" w:eastAsia="Arial" w:hAnsi="Arial" w:cs="Arial"/>
                <w:b/>
                <w:color w:val="201F1E"/>
              </w:rPr>
            </w:pPr>
          </w:p>
        </w:tc>
      </w:tr>
      <w:tr w:rsidR="000E121D" w14:paraId="78CCD97E" w14:textId="77777777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B712" w14:textId="77777777" w:rsidR="000E121D" w:rsidRDefault="009828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Arial" w:eastAsia="Arial" w:hAnsi="Arial" w:cs="Arial"/>
                <w:color w:val="36A27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A270"/>
                <w:sz w:val="22"/>
                <w:szCs w:val="22"/>
              </w:rPr>
              <w:t>State what your knowledge of GP2 is and if you would be interested in joining the GP2 Trainee Network (100 words maximum).</w:t>
            </w:r>
          </w:p>
          <w:p w14:paraId="4EC50E92" w14:textId="77777777" w:rsidR="000E121D" w:rsidRDefault="00982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left="720"/>
              <w:rPr>
                <w:rFonts w:ascii="Arial" w:eastAsia="Arial" w:hAnsi="Arial" w:cs="Arial"/>
                <w:b/>
                <w:color w:val="201F1E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01F1E"/>
                <w:sz w:val="22"/>
                <w:szCs w:val="22"/>
              </w:rPr>
              <w:t>The GP2 Trainee Network provides opportunities to get involved in GP2 approved projects and writing manuscripts.</w:t>
            </w:r>
          </w:p>
        </w:tc>
      </w:tr>
      <w:tr w:rsidR="000E121D" w14:paraId="2B5B3C09" w14:textId="77777777" w:rsidTr="002162BB">
        <w:trPr>
          <w:trHeight w:val="2355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AA89" w14:textId="77777777" w:rsidR="000E121D" w:rsidRDefault="000E121D">
            <w:pPr>
              <w:shd w:val="clear" w:color="auto" w:fill="FFFFFF"/>
              <w:spacing w:after="200"/>
              <w:rPr>
                <w:rFonts w:ascii="Arial" w:eastAsia="Arial" w:hAnsi="Arial" w:cs="Arial"/>
                <w:b/>
                <w:color w:val="201F1E"/>
              </w:rPr>
            </w:pPr>
          </w:p>
        </w:tc>
      </w:tr>
    </w:tbl>
    <w:p w14:paraId="661AFF2E" w14:textId="77777777" w:rsidR="000E121D" w:rsidRDefault="0098283E">
      <w:pPr>
        <w:shd w:val="clear" w:color="auto" w:fill="FFFFFF"/>
      </w:pPr>
      <w:bookmarkStart w:id="1" w:name="_heading=h.gjdgxs" w:colFirst="0" w:colLast="0"/>
      <w:bookmarkEnd w:id="1"/>
      <w:r>
        <w:rPr>
          <w:sz w:val="22"/>
          <w:szCs w:val="22"/>
        </w:rPr>
        <w:t xml:space="preserve"> </w:t>
      </w:r>
    </w:p>
    <w:tbl>
      <w:tblPr>
        <w:tblStyle w:val="a9"/>
        <w:tblW w:w="952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85"/>
        <w:gridCol w:w="840"/>
      </w:tblGrid>
      <w:tr w:rsidR="000E121D" w14:paraId="7123AFEC" w14:textId="77777777">
        <w:trPr>
          <w:trHeight w:val="465"/>
        </w:trPr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86B7" w14:textId="77777777" w:rsidR="000E121D" w:rsidRDefault="0098283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Please tick this box if you consent to your CV and application being shared with members of ASAP-GP2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be considered for other suitable opportunities. </w:t>
            </w:r>
          </w:p>
          <w:p w14:paraId="3F88EFC0" w14:textId="77777777" w:rsidR="000E121D" w:rsidRDefault="0098283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 will keep your application on record for the duration of GP2.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675B" w14:textId="77777777" w:rsidR="000E121D" w:rsidRDefault="000E121D">
            <w:pPr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</w:p>
        </w:tc>
      </w:tr>
    </w:tbl>
    <w:p w14:paraId="0120F4D6" w14:textId="77777777" w:rsidR="000E121D" w:rsidRDefault="000E121D">
      <w:pPr>
        <w:shd w:val="clear" w:color="auto" w:fill="FFFFFF"/>
        <w:rPr>
          <w:sz w:val="22"/>
          <w:szCs w:val="22"/>
        </w:rPr>
      </w:pPr>
    </w:p>
    <w:p w14:paraId="685D7235" w14:textId="77777777" w:rsidR="000E121D" w:rsidRDefault="0098283E">
      <w:pPr>
        <w:shd w:val="clear" w:color="auto" w:fill="FFFFFF"/>
        <w:rPr>
          <w:b/>
          <w:color w:val="36A270"/>
          <w:sz w:val="22"/>
          <w:szCs w:val="22"/>
        </w:rPr>
      </w:pPr>
      <w:proofErr w:type="gramStart"/>
      <w:r>
        <w:rPr>
          <w:b/>
          <w:color w:val="36A270"/>
          <w:sz w:val="22"/>
          <w:szCs w:val="22"/>
        </w:rPr>
        <w:t>In order to</w:t>
      </w:r>
      <w:proofErr w:type="gramEnd"/>
      <w:r>
        <w:rPr>
          <w:b/>
          <w:color w:val="36A270"/>
          <w:sz w:val="22"/>
          <w:szCs w:val="22"/>
        </w:rPr>
        <w:t xml:space="preserve"> attend this workshop, you must have Tier 2 access to GP2 data via AMP</w:t>
      </w:r>
      <w:r>
        <w:rPr>
          <w:b/>
          <w:color w:val="36A270"/>
          <w:sz w:val="22"/>
          <w:szCs w:val="22"/>
          <w:vertAlign w:val="superscript"/>
        </w:rPr>
        <w:t>®</w:t>
      </w:r>
      <w:r>
        <w:rPr>
          <w:b/>
          <w:color w:val="36A270"/>
          <w:sz w:val="22"/>
          <w:szCs w:val="22"/>
        </w:rPr>
        <w:t xml:space="preserve"> PD. To apply, please complete by signing the AMP</w:t>
      </w:r>
      <w:r>
        <w:rPr>
          <w:b/>
          <w:color w:val="36A270"/>
          <w:sz w:val="22"/>
          <w:szCs w:val="22"/>
          <w:vertAlign w:val="superscript"/>
        </w:rPr>
        <w:t>®</w:t>
      </w:r>
      <w:r>
        <w:rPr>
          <w:b/>
          <w:color w:val="36A270"/>
          <w:sz w:val="22"/>
          <w:szCs w:val="22"/>
        </w:rPr>
        <w:t xml:space="preserve"> PD Data Use Agreement, which can be downloaded </w:t>
      </w:r>
      <w:hyperlink r:id="rId9">
        <w:r>
          <w:rPr>
            <w:b/>
            <w:color w:val="1155CC"/>
            <w:sz w:val="22"/>
            <w:szCs w:val="22"/>
            <w:u w:val="single"/>
          </w:rPr>
          <w:t>here</w:t>
        </w:r>
      </w:hyperlink>
      <w:r>
        <w:rPr>
          <w:b/>
          <w:color w:val="36A270"/>
          <w:sz w:val="22"/>
          <w:szCs w:val="22"/>
        </w:rPr>
        <w:t>.</w:t>
      </w:r>
    </w:p>
    <w:p w14:paraId="63F34B7F" w14:textId="77777777" w:rsidR="002162BB" w:rsidRPr="002162BB" w:rsidRDefault="002162BB">
      <w:pPr>
        <w:shd w:val="clear" w:color="auto" w:fill="FFFFFF"/>
        <w:rPr>
          <w:b/>
          <w:color w:val="36A270"/>
          <w:sz w:val="22"/>
          <w:szCs w:val="22"/>
        </w:rPr>
      </w:pPr>
    </w:p>
    <w:p w14:paraId="07A43031" w14:textId="77777777" w:rsidR="000E121D" w:rsidRDefault="0098283E">
      <w:pPr>
        <w:shd w:val="clear" w:color="auto" w:fill="FFFFFF"/>
        <w:rPr>
          <w:b/>
          <w:i/>
          <w:color w:val="808080"/>
          <w:sz w:val="22"/>
          <w:szCs w:val="22"/>
        </w:rPr>
      </w:pPr>
      <w:r>
        <w:rPr>
          <w:b/>
          <w:i/>
          <w:color w:val="808080"/>
          <w:sz w:val="22"/>
          <w:szCs w:val="22"/>
        </w:rPr>
        <w:t>Once you have access, you will be able to browse the AMP</w:t>
      </w:r>
      <w:r>
        <w:rPr>
          <w:b/>
          <w:i/>
          <w:color w:val="808080"/>
          <w:sz w:val="22"/>
          <w:szCs w:val="22"/>
          <w:vertAlign w:val="superscript"/>
        </w:rPr>
        <w:t>®</w:t>
      </w:r>
      <w:r>
        <w:rPr>
          <w:b/>
          <w:i/>
          <w:color w:val="808080"/>
          <w:sz w:val="22"/>
          <w:szCs w:val="22"/>
        </w:rPr>
        <w:t xml:space="preserve"> PD and GP2 workspaces and notebooks, as well as launch analyses.</w:t>
      </w:r>
    </w:p>
    <w:p w14:paraId="40D96E3D" w14:textId="77777777" w:rsidR="000E121D" w:rsidRDefault="000E121D">
      <w:pPr>
        <w:shd w:val="clear" w:color="auto" w:fill="FFFFFF"/>
        <w:rPr>
          <w:color w:val="808080"/>
          <w:sz w:val="22"/>
          <w:szCs w:val="22"/>
        </w:rPr>
      </w:pPr>
    </w:p>
    <w:p w14:paraId="7066FAF7" w14:textId="77777777" w:rsidR="000E121D" w:rsidRDefault="0098283E">
      <w:pPr>
        <w:shd w:val="clear" w:color="auto" w:fill="FFFFFF"/>
        <w:jc w:val="center"/>
      </w:pPr>
      <w:r>
        <w:rPr>
          <w:b/>
          <w:sz w:val="22"/>
          <w:szCs w:val="22"/>
        </w:rPr>
        <w:t>The application deadline is 23:59 GMT on 2</w:t>
      </w:r>
      <w:r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December 2022</w:t>
      </w:r>
    </w:p>
    <w:sectPr w:rsidR="000E121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1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5C5F" w14:textId="77777777" w:rsidR="007B74BA" w:rsidRDefault="007B74BA">
      <w:r>
        <w:separator/>
      </w:r>
    </w:p>
  </w:endnote>
  <w:endnote w:type="continuationSeparator" w:id="0">
    <w:p w14:paraId="4A1CB2E6" w14:textId="77777777" w:rsidR="007B74BA" w:rsidRDefault="007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AA4D" w14:textId="77777777" w:rsidR="000E121D" w:rsidRDefault="00982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210512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0AF9" w14:textId="77777777" w:rsidR="000E121D" w:rsidRDefault="00982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mallCaps/>
        <w:color w:val="8D8F8D"/>
        <w:sz w:val="20"/>
        <w:szCs w:val="20"/>
      </w:rPr>
    </w:pPr>
    <w:r>
      <w:rPr>
        <w:smallCaps/>
        <w:color w:val="E3E4E3"/>
        <w:sz w:val="20"/>
        <w:szCs w:val="20"/>
      </w:rPr>
      <w:t xml:space="preserve">  </w:t>
    </w:r>
    <w:r>
      <w:rPr>
        <w:smallCaps/>
        <w:color w:val="8D8F8D"/>
        <w:sz w:val="20"/>
        <w:szCs w:val="20"/>
      </w:rPr>
      <w:t xml:space="preserve">PAGE </w:t>
    </w:r>
    <w:r>
      <w:rPr>
        <w:b/>
        <w:smallCaps/>
        <w:color w:val="8D8F8D"/>
        <w:sz w:val="20"/>
        <w:szCs w:val="20"/>
      </w:rPr>
      <w:fldChar w:fldCharType="begin"/>
    </w:r>
    <w:r>
      <w:rPr>
        <w:b/>
        <w:smallCaps/>
        <w:color w:val="8D8F8D"/>
        <w:sz w:val="20"/>
        <w:szCs w:val="20"/>
      </w:rPr>
      <w:instrText>PAGE</w:instrText>
    </w:r>
    <w:r>
      <w:rPr>
        <w:b/>
        <w:smallCaps/>
        <w:color w:val="8D8F8D"/>
        <w:sz w:val="20"/>
        <w:szCs w:val="20"/>
      </w:rPr>
      <w:fldChar w:fldCharType="separate"/>
    </w:r>
    <w:r w:rsidR="00EA3553">
      <w:rPr>
        <w:b/>
        <w:smallCaps/>
        <w:noProof/>
        <w:color w:val="8D8F8D"/>
        <w:sz w:val="20"/>
        <w:szCs w:val="20"/>
      </w:rPr>
      <w:t>2</w:t>
    </w:r>
    <w:r>
      <w:rPr>
        <w:b/>
        <w:smallCaps/>
        <w:color w:val="8D8F8D"/>
        <w:sz w:val="20"/>
        <w:szCs w:val="20"/>
      </w:rPr>
      <w:fldChar w:fldCharType="end"/>
    </w:r>
    <w:r>
      <w:rPr>
        <w:smallCaps/>
        <w:color w:val="8D8F8D"/>
        <w:sz w:val="20"/>
        <w:szCs w:val="20"/>
      </w:rPr>
      <w:t xml:space="preserve"> OF </w:t>
    </w:r>
    <w:r>
      <w:rPr>
        <w:b/>
        <w:smallCaps/>
        <w:color w:val="8D8F8D"/>
        <w:sz w:val="20"/>
        <w:szCs w:val="20"/>
      </w:rPr>
      <w:fldChar w:fldCharType="begin"/>
    </w:r>
    <w:r>
      <w:rPr>
        <w:b/>
        <w:smallCaps/>
        <w:color w:val="8D8F8D"/>
        <w:sz w:val="20"/>
        <w:szCs w:val="20"/>
      </w:rPr>
      <w:instrText>NUMPAGES</w:instrText>
    </w:r>
    <w:r>
      <w:rPr>
        <w:b/>
        <w:smallCaps/>
        <w:color w:val="8D8F8D"/>
        <w:sz w:val="20"/>
        <w:szCs w:val="20"/>
      </w:rPr>
      <w:fldChar w:fldCharType="separate"/>
    </w:r>
    <w:r w:rsidR="00EA3553">
      <w:rPr>
        <w:b/>
        <w:smallCaps/>
        <w:noProof/>
        <w:color w:val="8D8F8D"/>
        <w:sz w:val="20"/>
        <w:szCs w:val="20"/>
      </w:rPr>
      <w:t>2</w:t>
    </w:r>
    <w:r>
      <w:rPr>
        <w:b/>
        <w:smallCaps/>
        <w:color w:val="8D8F8D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C01A9B6" wp14:editId="26D881E3">
          <wp:simplePos x="0" y="0"/>
          <wp:positionH relativeFrom="column">
            <wp:posOffset>-163557</wp:posOffset>
          </wp:positionH>
          <wp:positionV relativeFrom="paragraph">
            <wp:posOffset>-46352</wp:posOffset>
          </wp:positionV>
          <wp:extent cx="1597671" cy="314988"/>
          <wp:effectExtent l="0" t="0" r="0" b="0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671" cy="3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88900D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730B3942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898B" w14:textId="77777777" w:rsidR="000E121D" w:rsidRDefault="00982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8D8F8D"/>
        <w:sz w:val="20"/>
        <w:szCs w:val="20"/>
      </w:rPr>
    </w:pPr>
    <w:r>
      <w:rPr>
        <w:color w:val="8D8F8D"/>
        <w:sz w:val="20"/>
        <w:szCs w:val="20"/>
      </w:rPr>
      <w:t xml:space="preserve">PAGE </w:t>
    </w:r>
    <w:r>
      <w:rPr>
        <w:b/>
        <w:color w:val="8D8F8D"/>
        <w:sz w:val="20"/>
        <w:szCs w:val="20"/>
      </w:rPr>
      <w:fldChar w:fldCharType="begin"/>
    </w:r>
    <w:r>
      <w:rPr>
        <w:b/>
        <w:color w:val="8D8F8D"/>
        <w:sz w:val="20"/>
        <w:szCs w:val="20"/>
      </w:rPr>
      <w:instrText>PAGE</w:instrText>
    </w:r>
    <w:r>
      <w:rPr>
        <w:b/>
        <w:color w:val="8D8F8D"/>
        <w:sz w:val="20"/>
        <w:szCs w:val="20"/>
      </w:rPr>
      <w:fldChar w:fldCharType="separate"/>
    </w:r>
    <w:r w:rsidR="00EA3553">
      <w:rPr>
        <w:b/>
        <w:noProof/>
        <w:color w:val="8D8F8D"/>
        <w:sz w:val="20"/>
        <w:szCs w:val="20"/>
      </w:rPr>
      <w:t>1</w:t>
    </w:r>
    <w:r>
      <w:rPr>
        <w:b/>
        <w:color w:val="8D8F8D"/>
        <w:sz w:val="20"/>
        <w:szCs w:val="20"/>
      </w:rPr>
      <w:fldChar w:fldCharType="end"/>
    </w:r>
    <w:r>
      <w:rPr>
        <w:color w:val="8D8F8D"/>
        <w:sz w:val="20"/>
        <w:szCs w:val="20"/>
      </w:rPr>
      <w:t xml:space="preserve"> of </w:t>
    </w:r>
    <w:r>
      <w:rPr>
        <w:b/>
        <w:color w:val="8D8F8D"/>
        <w:sz w:val="20"/>
        <w:szCs w:val="20"/>
      </w:rPr>
      <w:fldChar w:fldCharType="begin"/>
    </w:r>
    <w:r>
      <w:rPr>
        <w:b/>
        <w:color w:val="8D8F8D"/>
        <w:sz w:val="20"/>
        <w:szCs w:val="20"/>
      </w:rPr>
      <w:instrText>NUMPAGES</w:instrText>
    </w:r>
    <w:r>
      <w:rPr>
        <w:b/>
        <w:color w:val="8D8F8D"/>
        <w:sz w:val="20"/>
        <w:szCs w:val="20"/>
      </w:rPr>
      <w:fldChar w:fldCharType="separate"/>
    </w:r>
    <w:r w:rsidR="00EA3553">
      <w:rPr>
        <w:b/>
        <w:noProof/>
        <w:color w:val="8D8F8D"/>
        <w:sz w:val="20"/>
        <w:szCs w:val="20"/>
      </w:rPr>
      <w:t>1</w:t>
    </w:r>
    <w:r>
      <w:rPr>
        <w:b/>
        <w:color w:val="8D8F8D"/>
        <w:sz w:val="20"/>
        <w:szCs w:val="20"/>
      </w:rPr>
      <w:fldChar w:fldCharType="end"/>
    </w:r>
  </w:p>
  <w:p w14:paraId="4F3C5716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58E5CCAB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D015" w14:textId="77777777" w:rsidR="007B74BA" w:rsidRDefault="007B74BA">
      <w:r>
        <w:separator/>
      </w:r>
    </w:p>
  </w:footnote>
  <w:footnote w:type="continuationSeparator" w:id="0">
    <w:p w14:paraId="17AE8849" w14:textId="77777777" w:rsidR="007B74BA" w:rsidRDefault="007B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6DCF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67D9A34" w14:textId="77777777" w:rsidR="000E121D" w:rsidRDefault="000E1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B91AE67" w14:textId="77777777" w:rsidR="000E121D" w:rsidRDefault="00982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5F8E7CE" wp14:editId="38E172E6">
          <wp:simplePos x="0" y="0"/>
          <wp:positionH relativeFrom="page">
            <wp:posOffset>0</wp:posOffset>
          </wp:positionH>
          <wp:positionV relativeFrom="page">
            <wp:posOffset>723900</wp:posOffset>
          </wp:positionV>
          <wp:extent cx="7868920" cy="191135"/>
          <wp:effectExtent l="0" t="0" r="0" b="0"/>
          <wp:wrapNone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3546" b="3543"/>
                  <a:stretch>
                    <a:fillRect/>
                  </a:stretch>
                </pic:blipFill>
                <pic:spPr>
                  <a:xfrm>
                    <a:off x="0" y="0"/>
                    <a:ext cx="7868920" cy="19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826C" w14:textId="77777777" w:rsidR="000E121D" w:rsidRDefault="0098283E">
    <w:pPr>
      <w:tabs>
        <w:tab w:val="center" w:pos="4680"/>
        <w:tab w:val="right" w:pos="9360"/>
      </w:tabs>
      <w:ind w:hanging="1440"/>
      <w:jc w:val="center"/>
      <w:rPr>
        <w:color w:val="000000"/>
      </w:rPr>
    </w:pPr>
    <w:r>
      <w:rPr>
        <w:noProof/>
      </w:rPr>
      <w:drawing>
        <wp:inline distT="0" distB="0" distL="0" distR="0" wp14:anchorId="5AFBA1FA" wp14:editId="0281DCB9">
          <wp:extent cx="7569994" cy="890588"/>
          <wp:effectExtent l="0" t="0" r="0" b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994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7E0"/>
    <w:multiLevelType w:val="multilevel"/>
    <w:tmpl w:val="54827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173861"/>
    <w:multiLevelType w:val="multilevel"/>
    <w:tmpl w:val="2CEA7AA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5DF1"/>
    <w:multiLevelType w:val="multilevel"/>
    <w:tmpl w:val="45E84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94373"/>
    <w:multiLevelType w:val="multilevel"/>
    <w:tmpl w:val="C030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892CF9"/>
    <w:multiLevelType w:val="multilevel"/>
    <w:tmpl w:val="A89E44F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523A68"/>
    <w:multiLevelType w:val="multilevel"/>
    <w:tmpl w:val="DB448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05075946">
    <w:abstractNumId w:val="3"/>
  </w:num>
  <w:num w:numId="2" w16cid:durableId="888806498">
    <w:abstractNumId w:val="2"/>
  </w:num>
  <w:num w:numId="3" w16cid:durableId="631205143">
    <w:abstractNumId w:val="0"/>
  </w:num>
  <w:num w:numId="4" w16cid:durableId="1393381449">
    <w:abstractNumId w:val="5"/>
  </w:num>
  <w:num w:numId="5" w16cid:durableId="122236961">
    <w:abstractNumId w:val="1"/>
  </w:num>
  <w:num w:numId="6" w16cid:durableId="211848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1D"/>
    <w:rsid w:val="000E121D"/>
    <w:rsid w:val="000E21F3"/>
    <w:rsid w:val="002162BB"/>
    <w:rsid w:val="002F5ECA"/>
    <w:rsid w:val="006A6FAA"/>
    <w:rsid w:val="007B74BA"/>
    <w:rsid w:val="007D7064"/>
    <w:rsid w:val="0098283E"/>
    <w:rsid w:val="00BD67A6"/>
    <w:rsid w:val="00E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4EF97"/>
  <w15:docId w15:val="{98FADD7A-0B67-894A-93D9-5A9238E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A6"/>
  </w:style>
  <w:style w:type="paragraph" w:styleId="Heading1">
    <w:name w:val="heading 1"/>
    <w:basedOn w:val="Normal"/>
    <w:next w:val="Normal"/>
    <w:link w:val="Heading1Char"/>
    <w:uiPriority w:val="9"/>
    <w:qFormat/>
    <w:rsid w:val="008D33A6"/>
    <w:pPr>
      <w:outlineLvl w:val="0"/>
    </w:pPr>
    <w:rPr>
      <w:rFonts w:eastAsiaTheme="majorEastAsia"/>
      <w:b/>
      <w:color w:val="0C8DC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A27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C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005D82" w:themeColor="accent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B5220"/>
    <w:pPr>
      <w:contextualSpacing/>
    </w:pPr>
    <w:rPr>
      <w:rFonts w:asciiTheme="majorHAnsi" w:eastAsiaTheme="majorEastAsia" w:hAnsiTheme="majorHAnsi" w:cstheme="majorBidi"/>
      <w:b/>
      <w:color w:val="008DC3" w:themeColor="accent1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33A6"/>
    <w:rPr>
      <w:rFonts w:ascii="Arial" w:eastAsiaTheme="majorEastAsia" w:hAnsi="Arial" w:cs="Arial"/>
      <w:b/>
      <w:color w:val="0C8DC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C69"/>
    <w:rPr>
      <w:rFonts w:asciiTheme="majorHAnsi" w:eastAsiaTheme="majorEastAsia" w:hAnsiTheme="majorHAnsi" w:cstheme="majorBidi"/>
      <w:color w:val="36A27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C69"/>
    <w:rPr>
      <w:rFonts w:asciiTheme="majorHAnsi" w:eastAsiaTheme="majorEastAsia" w:hAnsiTheme="majorHAnsi" w:cstheme="majorBidi"/>
      <w:i/>
      <w:color w:val="005D82" w:themeColor="accent4"/>
    </w:rPr>
  </w:style>
  <w:style w:type="character" w:customStyle="1" w:styleId="TitleChar">
    <w:name w:val="Title Char"/>
    <w:basedOn w:val="DefaultParagraphFont"/>
    <w:link w:val="Title"/>
    <w:uiPriority w:val="10"/>
    <w:rsid w:val="00DB5220"/>
    <w:rPr>
      <w:rFonts w:asciiTheme="majorHAnsi" w:eastAsiaTheme="majorEastAsia" w:hAnsiTheme="majorHAnsi" w:cstheme="majorBidi"/>
      <w:b/>
      <w:color w:val="008DC3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80808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5220"/>
    <w:rPr>
      <w:rFonts w:eastAsiaTheme="minorEastAsia"/>
      <w:color w:val="808080" w:themeColor="background1" w:themeShade="80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220"/>
    <w:pPr>
      <w:pBdr>
        <w:top w:val="single" w:sz="4" w:space="10" w:color="008DC3" w:themeColor="accent1"/>
        <w:bottom w:val="single" w:sz="4" w:space="10" w:color="008DC3" w:themeColor="accent1"/>
      </w:pBdr>
      <w:spacing w:before="360" w:after="360"/>
      <w:ind w:left="864" w:right="864"/>
      <w:jc w:val="center"/>
    </w:pPr>
    <w:rPr>
      <w:i/>
      <w:iCs/>
      <w:color w:val="9A2485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220"/>
    <w:rPr>
      <w:i/>
      <w:iCs/>
      <w:color w:val="9A2485" w:themeColor="accent5" w:themeShade="BF"/>
    </w:rPr>
  </w:style>
  <w:style w:type="character" w:styleId="SubtleReference">
    <w:name w:val="Subtle Reference"/>
    <w:basedOn w:val="DefaultParagraphFont"/>
    <w:uiPriority w:val="31"/>
    <w:qFormat/>
    <w:rsid w:val="00DB5220"/>
    <w:rPr>
      <w:smallCap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DB5220"/>
    <w:rPr>
      <w:b/>
      <w:bCs/>
      <w:smallCaps/>
      <w:color w:val="808080" w:themeColor="background1" w:themeShade="8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20"/>
  </w:style>
  <w:style w:type="paragraph" w:styleId="Footer">
    <w:name w:val="footer"/>
    <w:basedOn w:val="Normal"/>
    <w:link w:val="FooterChar"/>
    <w:uiPriority w:val="99"/>
    <w:unhideWhenUsed/>
    <w:rsid w:val="00DB5220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5220"/>
  </w:style>
  <w:style w:type="character" w:styleId="PageNumber">
    <w:name w:val="page number"/>
    <w:basedOn w:val="DefaultParagraphFont"/>
    <w:uiPriority w:val="99"/>
    <w:semiHidden/>
    <w:unhideWhenUsed/>
    <w:rsid w:val="00DB5220"/>
  </w:style>
  <w:style w:type="paragraph" w:styleId="ListParagraph">
    <w:name w:val="List Paragraph"/>
    <w:basedOn w:val="Normal"/>
    <w:uiPriority w:val="34"/>
    <w:qFormat/>
    <w:rsid w:val="00BA0CE7"/>
    <w:pPr>
      <w:ind w:left="720"/>
      <w:contextualSpacing/>
    </w:pPr>
  </w:style>
  <w:style w:type="numbering" w:customStyle="1" w:styleId="BlueBullet">
    <w:name w:val="Blue Bullet"/>
    <w:basedOn w:val="NoList"/>
    <w:uiPriority w:val="99"/>
    <w:rsid w:val="00BA0CE7"/>
  </w:style>
  <w:style w:type="character" w:styleId="SubtleEmphasis">
    <w:name w:val="Subtle Emphasis"/>
    <w:basedOn w:val="DefaultParagraphFont"/>
    <w:uiPriority w:val="19"/>
    <w:qFormat/>
    <w:rsid w:val="00097D59"/>
    <w:rPr>
      <w:i/>
      <w:iCs/>
      <w:color w:val="A8ABA8" w:themeColor="background2" w:themeShade="BF"/>
    </w:rPr>
  </w:style>
  <w:style w:type="character" w:styleId="IntenseEmphasis">
    <w:name w:val="Intense Emphasis"/>
    <w:basedOn w:val="DefaultParagraphFont"/>
    <w:uiPriority w:val="21"/>
    <w:qFormat/>
    <w:rsid w:val="00097D59"/>
    <w:rPr>
      <w:i/>
      <w:iCs/>
      <w:color w:val="008DC3" w:themeColor="accent1"/>
    </w:rPr>
  </w:style>
  <w:style w:type="character" w:styleId="Strong">
    <w:name w:val="Strong"/>
    <w:basedOn w:val="DefaultParagraphFont"/>
    <w:uiPriority w:val="22"/>
    <w:qFormat/>
    <w:rsid w:val="00097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97D59"/>
    <w:pPr>
      <w:spacing w:before="200" w:after="160"/>
      <w:ind w:left="864" w:right="864"/>
      <w:jc w:val="center"/>
    </w:pPr>
    <w:rPr>
      <w:i/>
      <w:iCs/>
      <w:color w:val="0078A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D59"/>
    <w:rPr>
      <w:i/>
      <w:iCs/>
      <w:color w:val="0078A0" w:themeColor="text1" w:themeTint="BF"/>
    </w:rPr>
  </w:style>
  <w:style w:type="character" w:styleId="BookTitle">
    <w:name w:val="Book Title"/>
    <w:basedOn w:val="DefaultParagraphFont"/>
    <w:uiPriority w:val="33"/>
    <w:qFormat/>
    <w:rsid w:val="00097D59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qFormat/>
    <w:rsid w:val="00097D59"/>
  </w:style>
  <w:style w:type="character" w:customStyle="1" w:styleId="NoSpacingChar">
    <w:name w:val="No Spacing Char"/>
    <w:basedOn w:val="DefaultParagraphFont"/>
    <w:link w:val="NoSpacing"/>
    <w:uiPriority w:val="1"/>
    <w:rsid w:val="00FC4034"/>
  </w:style>
  <w:style w:type="paragraph" w:customStyle="1" w:styleId="Heading1b">
    <w:name w:val="Heading 1b"/>
    <w:basedOn w:val="Heading1"/>
    <w:qFormat/>
    <w:rsid w:val="008F71B7"/>
    <w:rPr>
      <w:color w:val="8D4F9F" w:themeColor="accent3"/>
    </w:rPr>
  </w:style>
  <w:style w:type="table" w:customStyle="1" w:styleId="a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51295"/>
    <w:rPr>
      <w:color w:val="C190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295"/>
    <w:rPr>
      <w:color w:val="605E5C"/>
      <w:shd w:val="clear" w:color="auto" w:fill="E1DFDD"/>
    </w:rPr>
  </w:style>
  <w:style w:type="table" w:customStyle="1" w:styleId="a7">
    <w:basedOn w:val="TableNormal2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2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2"/>
    <w:rPr>
      <w:rFonts w:ascii="Helvetica Neue" w:eastAsia="Helvetica Neue" w:hAnsi="Helvetica Neue" w:cs="Helvetica Neu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gp2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p-pd.org/researchers/data-use-agreemen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ilken-ms-theme">
  <a:themeElements>
    <a:clrScheme name="Milken">
      <a:dk1>
        <a:srgbClr val="00212C"/>
      </a:dk1>
      <a:lt1>
        <a:srgbClr val="FFFFFF"/>
      </a:lt1>
      <a:dk2>
        <a:srgbClr val="000000"/>
      </a:dk2>
      <a:lt2>
        <a:srgbClr val="E3E4E3"/>
      </a:lt2>
      <a:accent1>
        <a:srgbClr val="008DC3"/>
      </a:accent1>
      <a:accent2>
        <a:srgbClr val="36A270"/>
      </a:accent2>
      <a:accent3>
        <a:srgbClr val="8D4F9F"/>
      </a:accent3>
      <a:accent4>
        <a:srgbClr val="005D82"/>
      </a:accent4>
      <a:accent5>
        <a:srgbClr val="CE30B3"/>
      </a:accent5>
      <a:accent6>
        <a:srgbClr val="FFAD47"/>
      </a:accent6>
      <a:hlink>
        <a:srgbClr val="C190C1"/>
      </a:hlink>
      <a:folHlink>
        <a:srgbClr val="20A6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s1QbztZZyoqWTTymLckE7NGnA==">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Quincy Tichenor</cp:lastModifiedBy>
  <cp:revision>2</cp:revision>
  <dcterms:created xsi:type="dcterms:W3CDTF">2022-11-22T16:33:00Z</dcterms:created>
  <dcterms:modified xsi:type="dcterms:W3CDTF">2022-11-22T16:33:00Z</dcterms:modified>
</cp:coreProperties>
</file>